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B4" w:rsidRDefault="00660C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705" w:type="dxa"/>
        <w:tblLook w:val="00A0"/>
      </w:tblPr>
      <w:tblGrid>
        <w:gridCol w:w="5778"/>
        <w:gridCol w:w="4927"/>
      </w:tblGrid>
      <w:tr w:rsidR="00660CB4" w:rsidTr="00AF4C51">
        <w:tc>
          <w:tcPr>
            <w:tcW w:w="5778" w:type="dxa"/>
          </w:tcPr>
          <w:p w:rsidR="00660CB4" w:rsidRPr="00AF4C51" w:rsidRDefault="00660CB4" w:rsidP="00AF4C5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0CB4" w:rsidRPr="00AF4C51" w:rsidRDefault="00660CB4" w:rsidP="00EA0E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C5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60CB4" w:rsidRPr="00AF4C51" w:rsidRDefault="00660CB4" w:rsidP="00EA0E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C5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</w:p>
          <w:p w:rsidR="00660CB4" w:rsidRPr="00AF4C51" w:rsidRDefault="00660CB4" w:rsidP="00EA0E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" ЦСО ГПВ и И"         Милютинского района</w:t>
            </w:r>
          </w:p>
          <w:p w:rsidR="00660CB4" w:rsidRPr="00AF4C51" w:rsidRDefault="00660CB4" w:rsidP="00EA0E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C51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 </w:t>
            </w:r>
            <w:r w:rsidRPr="00AF4C51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18.01.2016</w:t>
            </w:r>
            <w:r w:rsidRPr="00AF4C5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660CB4" w:rsidRDefault="00660C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CB4" w:rsidRPr="00EA0EF6" w:rsidRDefault="00660C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A0EF6">
        <w:rPr>
          <w:rFonts w:ascii="Times New Roman" w:hAnsi="Times New Roman" w:cs="Times New Roman"/>
          <w:sz w:val="32"/>
          <w:szCs w:val="32"/>
        </w:rPr>
        <w:t>Программа</w:t>
      </w:r>
    </w:p>
    <w:p w:rsidR="00660CB4" w:rsidRDefault="00660CB4" w:rsidP="000C5A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A0EF6">
        <w:rPr>
          <w:rFonts w:ascii="Times New Roman" w:hAnsi="Times New Roman" w:cs="Times New Roman"/>
          <w:sz w:val="32"/>
          <w:szCs w:val="32"/>
        </w:rPr>
        <w:t xml:space="preserve"> «Нулевой травмат</w:t>
      </w:r>
      <w:r>
        <w:rPr>
          <w:rFonts w:ascii="Times New Roman" w:hAnsi="Times New Roman" w:cs="Times New Roman"/>
          <w:sz w:val="32"/>
          <w:szCs w:val="32"/>
        </w:rPr>
        <w:t>изм"</w:t>
      </w:r>
    </w:p>
    <w:p w:rsidR="00660CB4" w:rsidRDefault="00660CB4" w:rsidP="000C5A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60CB4" w:rsidRPr="000C5AFB" w:rsidRDefault="00660CB4" w:rsidP="000C5A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066941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6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694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69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6941">
        <w:rPr>
          <w:rFonts w:ascii="Times New Roman" w:hAnsi="Times New Roman" w:cs="Times New Roman"/>
          <w:sz w:val="28"/>
          <w:szCs w:val="28"/>
        </w:rPr>
        <w:t>улево</w:t>
      </w:r>
      <w:r>
        <w:rPr>
          <w:rFonts w:ascii="Times New Roman" w:hAnsi="Times New Roman" w:cs="Times New Roman"/>
          <w:sz w:val="28"/>
          <w:szCs w:val="28"/>
        </w:rPr>
        <w:t>й травматизм» разработана</w:t>
      </w:r>
      <w:r w:rsidRPr="00066941">
        <w:rPr>
          <w:rFonts w:ascii="Times New Roman" w:hAnsi="Times New Roman" w:cs="Times New Roman"/>
          <w:sz w:val="28"/>
          <w:szCs w:val="28"/>
        </w:rPr>
        <w:t xml:space="preserve"> в соответствии с подпрограммой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6941">
        <w:rPr>
          <w:rFonts w:ascii="Times New Roman" w:hAnsi="Times New Roman" w:cs="Times New Roman"/>
          <w:sz w:val="28"/>
          <w:szCs w:val="28"/>
        </w:rPr>
        <w:t>Улучшение условий и охраны труда в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94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6941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941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Ростовс</w:t>
      </w:r>
      <w:r>
        <w:rPr>
          <w:rFonts w:ascii="Times New Roman" w:hAnsi="Times New Roman" w:cs="Times New Roman"/>
          <w:sz w:val="28"/>
          <w:szCs w:val="28"/>
        </w:rPr>
        <w:t>кой области от 25.09.2013 № 586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660CB4" w:rsidRDefault="00660CB4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устанавливае</w:t>
      </w:r>
      <w:r w:rsidRPr="00066941">
        <w:rPr>
          <w:rFonts w:ascii="Times New Roman" w:hAnsi="Times New Roman" w:cs="Times New Roman"/>
          <w:sz w:val="28"/>
          <w:szCs w:val="28"/>
        </w:rPr>
        <w:t>т общий порядок разработки ме</w:t>
      </w:r>
      <w:r>
        <w:rPr>
          <w:rFonts w:ascii="Times New Roman" w:hAnsi="Times New Roman" w:cs="Times New Roman"/>
          <w:sz w:val="28"/>
          <w:szCs w:val="28"/>
        </w:rPr>
        <w:t>роприятий</w:t>
      </w:r>
      <w:r w:rsidRPr="00066941">
        <w:rPr>
          <w:rFonts w:ascii="Times New Roman" w:hAnsi="Times New Roman" w:cs="Times New Roman"/>
          <w:sz w:val="28"/>
          <w:szCs w:val="28"/>
        </w:rPr>
        <w:t>, направленных на сохранение жизни и здоровья работников, создание безопасных условий труда в</w:t>
      </w:r>
      <w:r>
        <w:rPr>
          <w:rFonts w:ascii="Times New Roman" w:hAnsi="Times New Roman" w:cs="Times New Roman"/>
          <w:sz w:val="28"/>
          <w:szCs w:val="28"/>
        </w:rPr>
        <w:t xml:space="preserve">  МБУ " ЦСО ГПВ и И" Милютинского района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660CB4" w:rsidRPr="00066941" w:rsidRDefault="00660CB4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B4" w:rsidRDefault="00660CB4" w:rsidP="000C5A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Цель </w:t>
      </w:r>
      <w:r w:rsidRPr="0006694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669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6941">
        <w:rPr>
          <w:rFonts w:ascii="Times New Roman" w:hAnsi="Times New Roman" w:cs="Times New Roman"/>
          <w:sz w:val="28"/>
          <w:szCs w:val="28"/>
        </w:rPr>
        <w:t>улево</w:t>
      </w:r>
      <w:r>
        <w:rPr>
          <w:rFonts w:ascii="Times New Roman" w:hAnsi="Times New Roman" w:cs="Times New Roman"/>
          <w:sz w:val="28"/>
          <w:szCs w:val="28"/>
        </w:rPr>
        <w:t>й травматизм</w:t>
      </w:r>
      <w:r w:rsidRPr="00066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660CB4" w:rsidRPr="00066941" w:rsidRDefault="00660CB4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6694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660CB4" w:rsidRPr="00066941" w:rsidRDefault="00660CB4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660CB4" w:rsidRDefault="00660CB4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66941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660CB4" w:rsidRPr="00066941" w:rsidRDefault="00660CB4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B4" w:rsidRDefault="00660CB4" w:rsidP="008D06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3.  </w:t>
      </w:r>
      <w:r w:rsidRPr="00066941">
        <w:rPr>
          <w:rFonts w:ascii="Times New Roman" w:hAnsi="Times New Roman" w:cs="Times New Roman"/>
          <w:sz w:val="28"/>
          <w:szCs w:val="28"/>
        </w:rPr>
        <w:t>Задачи внедрения</w:t>
      </w:r>
      <w:r>
        <w:rPr>
          <w:rFonts w:ascii="Times New Roman" w:hAnsi="Times New Roman" w:cs="Times New Roman"/>
          <w:sz w:val="28"/>
          <w:szCs w:val="28"/>
        </w:rPr>
        <w:t xml:space="preserve">    Программы.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3.1. Снижение рисков не</w:t>
      </w:r>
      <w:r>
        <w:rPr>
          <w:rFonts w:ascii="Times New Roman" w:hAnsi="Times New Roman" w:cs="Times New Roman"/>
          <w:sz w:val="28"/>
          <w:szCs w:val="28"/>
        </w:rPr>
        <w:t>счастных случаев в учреждении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660CB4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B4" w:rsidRDefault="00660CB4" w:rsidP="008D0659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4.  </w:t>
      </w:r>
      <w:r w:rsidRPr="00066941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 Ответственность руководителя</w:t>
      </w:r>
      <w:r w:rsidRPr="00066941">
        <w:rPr>
          <w:rFonts w:ascii="Times New Roman" w:hAnsi="Times New Roman" w:cs="Times New Roman"/>
          <w:sz w:val="28"/>
          <w:szCs w:val="28"/>
        </w:rPr>
        <w:t xml:space="preserve"> и каждого работника за безопасность и соблюдение всех обязательных требований охраны труда.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660CB4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41">
        <w:rPr>
          <w:rFonts w:ascii="Times New Roman" w:hAnsi="Times New Roman" w:cs="Times New Roman"/>
          <w:sz w:val="28"/>
          <w:szCs w:val="28"/>
        </w:rPr>
        <w:t>работников по вопросам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CB4" w:rsidRPr="00066941" w:rsidRDefault="00660CB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B4" w:rsidRPr="00066941" w:rsidRDefault="00660CB4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</w:t>
      </w:r>
      <w:r w:rsidRPr="0006694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694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66941">
        <w:rPr>
          <w:rFonts w:ascii="Times New Roman" w:hAnsi="Times New Roman" w:cs="Times New Roman"/>
          <w:sz w:val="28"/>
          <w:szCs w:val="28"/>
        </w:rPr>
        <w:t xml:space="preserve"> по сле</w:t>
      </w:r>
      <w:r>
        <w:rPr>
          <w:rFonts w:ascii="Times New Roman" w:hAnsi="Times New Roman" w:cs="Times New Roman"/>
          <w:sz w:val="28"/>
          <w:szCs w:val="28"/>
        </w:rPr>
        <w:t>дующим основным направлениям.</w:t>
      </w:r>
    </w:p>
    <w:p w:rsidR="00660CB4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6941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 скоординированных действий.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941">
        <w:rPr>
          <w:rFonts w:ascii="Times New Roman" w:hAnsi="Times New Roman" w:cs="Times New Roman"/>
          <w:sz w:val="28"/>
          <w:szCs w:val="28"/>
        </w:rPr>
        <w:t>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60CB4" w:rsidRPr="00066941" w:rsidRDefault="00660CB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</w:t>
      </w:r>
      <w:r>
        <w:rPr>
          <w:sz w:val="28"/>
          <w:szCs w:val="28"/>
        </w:rPr>
        <w:t>ий труда, ликвидации (сокращения</w:t>
      </w:r>
      <w:r w:rsidRPr="00066941">
        <w:rPr>
          <w:sz w:val="28"/>
          <w:szCs w:val="28"/>
        </w:rPr>
        <w:t xml:space="preserve"> числа) рабочих мест с вредными и (или) опасными условиями труда.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660CB4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0CB4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5.2. Перечень мероприятий, сгруппированных в соответствии с основными направлениями </w:t>
      </w:r>
      <w:r>
        <w:rPr>
          <w:sz w:val="28"/>
          <w:szCs w:val="28"/>
        </w:rPr>
        <w:t>Программы</w:t>
      </w:r>
      <w:r w:rsidRPr="00066941">
        <w:rPr>
          <w:sz w:val="28"/>
          <w:szCs w:val="28"/>
        </w:rPr>
        <w:t>, с указанием объёмов финансирования рекомендуется представ</w:t>
      </w:r>
      <w:r>
        <w:rPr>
          <w:sz w:val="28"/>
          <w:szCs w:val="28"/>
        </w:rPr>
        <w:t>ля</w:t>
      </w:r>
      <w:r w:rsidRPr="00066941">
        <w:rPr>
          <w:sz w:val="28"/>
          <w:szCs w:val="28"/>
        </w:rPr>
        <w:t>ть в Приложении.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6.Программа должна предусматривать следующие основные мероприятия по разделам</w:t>
      </w:r>
      <w:r>
        <w:rPr>
          <w:sz w:val="28"/>
          <w:szCs w:val="28"/>
        </w:rPr>
        <w:t>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1.Совершенствование нормативно-правовой базы в области охраны труда в ор</w:t>
      </w:r>
      <w:r>
        <w:rPr>
          <w:sz w:val="28"/>
          <w:szCs w:val="28"/>
        </w:rPr>
        <w:t>ганизации: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информации о состоянии условий и охраны труда в организации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систематизация информации о состоянии условий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и охраны труда в организации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наличия комплекта нормативных правовых актов,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содержащих требования охраны труда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в соответствии со спецификой деятельности (далее – НПА по охране труда)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перечня имеющихся НПА по охране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актуальности имеющихся НПА по охране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потребности и приобретение НПА по охране труда, в т</w:t>
      </w:r>
      <w:r>
        <w:rPr>
          <w:sz w:val="28"/>
          <w:szCs w:val="28"/>
        </w:rPr>
        <w:t xml:space="preserve">ом </w:t>
      </w:r>
      <w:r w:rsidRPr="00066941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066941">
        <w:rPr>
          <w:sz w:val="28"/>
          <w:szCs w:val="28"/>
        </w:rPr>
        <w:t xml:space="preserve"> в электронном виде (справочно-информационные системы и др.)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 актуализация действующих локальных нормативных актов по охране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</w:t>
      </w:r>
      <w:r>
        <w:rPr>
          <w:sz w:val="28"/>
          <w:szCs w:val="28"/>
        </w:rPr>
        <w:t>стей по охране труда;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реализация мероприятий в области охраны труда и экологической безопасности Ростовского областного трехстороннего (регионального) соглашения через заключение коллективных договоров, принятие </w:t>
      </w:r>
      <w:r>
        <w:rPr>
          <w:sz w:val="28"/>
          <w:szCs w:val="28"/>
        </w:rPr>
        <w:t>программ «нулевого травматизма».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2.Превентивные меры, направленные на снижение производственного травматизма и профессиональной заболеваемости. Непрерывная подгот</w:t>
      </w:r>
      <w:r>
        <w:rPr>
          <w:sz w:val="28"/>
          <w:szCs w:val="28"/>
        </w:rPr>
        <w:t>овка работников по охране труда: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обучение по охране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</w:t>
      </w:r>
      <w:r>
        <w:rPr>
          <w:sz w:val="28"/>
          <w:szCs w:val="28"/>
        </w:rPr>
        <w:t xml:space="preserve">(или) </w:t>
      </w:r>
      <w:r w:rsidRPr="00066941">
        <w:rPr>
          <w:sz w:val="28"/>
          <w:szCs w:val="28"/>
        </w:rPr>
        <w:t>опасных условиях труда и т.д.)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работников специальной одеждой, специальной обувью и другими средствами индивидуальной защиты (далее – СИЗ)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простейших способах проверки их работоспособности и исправности, а также тренировок по их применению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испытаний и проверок исправности СИЗ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замена частей СИЗ при снижении защитных свойств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контроль за обязательным применением работниками СИЗ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медицинские осмотры (обследования) работников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заключение договора с медицинской организацией </w:t>
      </w:r>
      <w:r>
        <w:rPr>
          <w:sz w:val="28"/>
          <w:szCs w:val="28"/>
        </w:rPr>
        <w:t>на</w:t>
      </w:r>
      <w:r w:rsidRPr="00066941">
        <w:rPr>
          <w:sz w:val="28"/>
          <w:szCs w:val="28"/>
        </w:rPr>
        <w:t xml:space="preserve"> проведение медицинских осмотров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выдача работникам, направляемым на периодический осмотр, направления на периодический медицинский осмотр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участие в федеральных и областных конкурсах по охране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проведения контроля за соблюдением норм охраны труда</w:t>
      </w:r>
      <w:r>
        <w:rPr>
          <w:sz w:val="28"/>
          <w:szCs w:val="28"/>
        </w:rPr>
        <w:t>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3. Специальная оценка условий труда работающих в организациях</w:t>
      </w:r>
      <w:r>
        <w:rPr>
          <w:sz w:val="28"/>
          <w:szCs w:val="28"/>
        </w:rPr>
        <w:t>: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специальной оценки условий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</w:t>
      </w:r>
      <w:r>
        <w:rPr>
          <w:sz w:val="28"/>
          <w:szCs w:val="28"/>
        </w:rPr>
        <w:t>;</w:t>
      </w:r>
    </w:p>
    <w:p w:rsidR="00660CB4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оценка уровней профессиональных рисков;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>
        <w:rPr>
          <w:sz w:val="28"/>
          <w:szCs w:val="28"/>
        </w:rPr>
        <w:t>;</w:t>
      </w:r>
    </w:p>
    <w:p w:rsidR="00660CB4" w:rsidRPr="00410570" w:rsidRDefault="00660CB4" w:rsidP="0041057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механизация и автоматизациятехнологических операций (процессов) с учетом специфики деятельности организации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государст</w:t>
      </w:r>
      <w:r>
        <w:rPr>
          <w:sz w:val="28"/>
          <w:szCs w:val="28"/>
        </w:rPr>
        <w:t>венной экспертизы условий труда;</w:t>
      </w:r>
    </w:p>
    <w:p w:rsidR="00660CB4" w:rsidRDefault="00660CB4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</w:t>
      </w:r>
      <w:r>
        <w:rPr>
          <w:sz w:val="28"/>
          <w:szCs w:val="28"/>
        </w:rPr>
        <w:t>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4. И</w:t>
      </w:r>
      <w:r>
        <w:rPr>
          <w:sz w:val="28"/>
          <w:szCs w:val="28"/>
        </w:rPr>
        <w:t xml:space="preserve">нформационное обеспечение </w:t>
      </w:r>
      <w:r w:rsidRPr="00066941">
        <w:rPr>
          <w:sz w:val="28"/>
          <w:szCs w:val="28"/>
        </w:rPr>
        <w:t>и пропаганда охраны труда</w:t>
      </w:r>
      <w:r>
        <w:rPr>
          <w:sz w:val="28"/>
          <w:szCs w:val="28"/>
        </w:rPr>
        <w:t>:</w:t>
      </w:r>
    </w:p>
    <w:p w:rsidR="00660CB4" w:rsidRPr="00066941" w:rsidRDefault="00660CB4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информирование работников по актуальнымвопросам охраны труда посредством размещения актуальной информации в общедоступных местах</w:t>
      </w:r>
      <w:r>
        <w:rPr>
          <w:sz w:val="28"/>
          <w:szCs w:val="28"/>
        </w:rPr>
        <w:t>;</w:t>
      </w:r>
    </w:p>
    <w:p w:rsidR="00660CB4" w:rsidRPr="00066941" w:rsidRDefault="00660CB4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</w:t>
      </w:r>
      <w:r>
        <w:rPr>
          <w:sz w:val="28"/>
          <w:szCs w:val="28"/>
        </w:rPr>
        <w:t>;</w:t>
      </w:r>
    </w:p>
    <w:p w:rsidR="00660CB4" w:rsidRDefault="00660CB4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конкурсов профессионального мастерства</w:t>
      </w:r>
      <w:r>
        <w:rPr>
          <w:sz w:val="28"/>
          <w:szCs w:val="28"/>
        </w:rPr>
        <w:t>.</w:t>
      </w:r>
    </w:p>
    <w:p w:rsidR="00660CB4" w:rsidRPr="00066941" w:rsidRDefault="00660CB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5. Профилактические мероприятия, направленные на сохран</w:t>
      </w:r>
      <w:r>
        <w:rPr>
          <w:sz w:val="28"/>
          <w:szCs w:val="28"/>
        </w:rPr>
        <w:t>ение здоровья на рабочих местах: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направленных на развитие физической культуры и спорта в трудовых коллективах</w:t>
      </w:r>
      <w:r>
        <w:rPr>
          <w:sz w:val="28"/>
          <w:szCs w:val="28"/>
        </w:rPr>
        <w:t>;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компенсация работникам оплаты занятий спортом в клубах и секциях</w:t>
      </w:r>
      <w:r>
        <w:rPr>
          <w:sz w:val="28"/>
          <w:szCs w:val="28"/>
        </w:rPr>
        <w:t>;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>
        <w:rPr>
          <w:sz w:val="28"/>
          <w:szCs w:val="28"/>
        </w:rPr>
        <w:t>«Готов к труду и обороне»</w:t>
      </w:r>
      <w:r w:rsidRPr="00066941">
        <w:rPr>
          <w:sz w:val="28"/>
          <w:szCs w:val="28"/>
        </w:rPr>
        <w:t xml:space="preserve"> (ГТО), включая оплату труда привлекаемых к выполнению указанных ме</w:t>
      </w:r>
      <w:r>
        <w:rPr>
          <w:sz w:val="28"/>
          <w:szCs w:val="28"/>
        </w:rPr>
        <w:t>роприятий методистов и тренеров;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</w:t>
      </w:r>
      <w:r>
        <w:rPr>
          <w:sz w:val="28"/>
          <w:szCs w:val="28"/>
        </w:rPr>
        <w:t>;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приобретение, содержание и обновление спортивного инвентаря</w:t>
      </w:r>
      <w:r>
        <w:rPr>
          <w:sz w:val="28"/>
          <w:szCs w:val="28"/>
        </w:rPr>
        <w:t>;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устройство новых и (или) реконструкция имеющихся помещений и площадок для занятий спортом</w:t>
      </w:r>
      <w:r>
        <w:rPr>
          <w:sz w:val="28"/>
          <w:szCs w:val="28"/>
        </w:rPr>
        <w:t>;</w:t>
      </w:r>
    </w:p>
    <w:p w:rsidR="00660CB4" w:rsidRPr="00066941" w:rsidRDefault="00660CB4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</w:t>
      </w:r>
      <w:r>
        <w:rPr>
          <w:sz w:val="28"/>
          <w:szCs w:val="28"/>
        </w:rPr>
        <w:t>;</w:t>
      </w:r>
    </w:p>
    <w:p w:rsidR="00660CB4" w:rsidRPr="00066941" w:rsidRDefault="00660CB4" w:rsidP="009C1471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066941">
        <w:rPr>
          <w:sz w:val="28"/>
          <w:szCs w:val="28"/>
        </w:rPr>
        <w:t>включ</w:t>
      </w:r>
      <w:r>
        <w:rPr>
          <w:sz w:val="28"/>
          <w:szCs w:val="28"/>
        </w:rPr>
        <w:t>ение</w:t>
      </w:r>
      <w:r w:rsidRPr="0006694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066941">
        <w:rPr>
          <w:sz w:val="28"/>
          <w:szCs w:val="28"/>
        </w:rPr>
        <w:t xml:space="preserve"> «ВИЧ/СПИД на рабочих местах» в программы проведения инструктажей по охране труда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>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</w:t>
      </w:r>
      <w:r>
        <w:rPr>
          <w:sz w:val="28"/>
          <w:szCs w:val="28"/>
        </w:rPr>
        <w:t>ях;</w:t>
      </w:r>
    </w:p>
    <w:p w:rsidR="00660CB4" w:rsidRPr="00066941" w:rsidRDefault="00660CB4" w:rsidP="009C1471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066941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Pr="00066941">
        <w:rPr>
          <w:sz w:val="28"/>
          <w:szCs w:val="28"/>
        </w:rPr>
        <w:t xml:space="preserve"> и проверк</w:t>
      </w:r>
      <w:r>
        <w:rPr>
          <w:sz w:val="28"/>
          <w:szCs w:val="28"/>
        </w:rPr>
        <w:t>и</w:t>
      </w:r>
      <w:r w:rsidRPr="00066941">
        <w:rPr>
          <w:sz w:val="28"/>
          <w:szCs w:val="28"/>
        </w:rPr>
        <w:t xml:space="preserve"> знаний с использованием компьютерного информационного Модуля «Оценка уровня знаний и поведенческого риска в отношении инфицирования ВИЧ»при проведении инструктажа по охране труда </w:t>
      </w:r>
      <w:r>
        <w:rPr>
          <w:sz w:val="28"/>
          <w:szCs w:val="28"/>
        </w:rPr>
        <w:t>на рабочем месте.</w:t>
      </w:r>
    </w:p>
    <w:sectPr w:rsidR="00660CB4" w:rsidRPr="00066941" w:rsidSect="00D260A9">
      <w:headerReference w:type="default" r:id="rId7"/>
      <w:pgSz w:w="11906" w:h="16838" w:code="9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B4" w:rsidRDefault="00660CB4">
      <w:r>
        <w:separator/>
      </w:r>
    </w:p>
  </w:endnote>
  <w:endnote w:type="continuationSeparator" w:id="1">
    <w:p w:rsidR="00660CB4" w:rsidRDefault="0066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B4" w:rsidRDefault="00660CB4">
      <w:r>
        <w:separator/>
      </w:r>
    </w:p>
  </w:footnote>
  <w:footnote w:type="continuationSeparator" w:id="1">
    <w:p w:rsidR="00660CB4" w:rsidRDefault="00660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B4" w:rsidRDefault="00660CB4" w:rsidP="00F2794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60CB4" w:rsidRDefault="00660CB4" w:rsidP="00F2794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C03"/>
    <w:multiLevelType w:val="multilevel"/>
    <w:tmpl w:val="E91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C4E"/>
    <w:rsid w:val="00005B5E"/>
    <w:rsid w:val="00024F9E"/>
    <w:rsid w:val="0002590D"/>
    <w:rsid w:val="00065308"/>
    <w:rsid w:val="00065F31"/>
    <w:rsid w:val="0006660A"/>
    <w:rsid w:val="00066941"/>
    <w:rsid w:val="000A0720"/>
    <w:rsid w:val="000B31D9"/>
    <w:rsid w:val="000B739E"/>
    <w:rsid w:val="000C5AFB"/>
    <w:rsid w:val="000C6474"/>
    <w:rsid w:val="000D609C"/>
    <w:rsid w:val="000E7F0C"/>
    <w:rsid w:val="00122AB4"/>
    <w:rsid w:val="0016087F"/>
    <w:rsid w:val="001A025C"/>
    <w:rsid w:val="001A5574"/>
    <w:rsid w:val="001D0FB4"/>
    <w:rsid w:val="001D5636"/>
    <w:rsid w:val="001E666E"/>
    <w:rsid w:val="001F1581"/>
    <w:rsid w:val="002C132F"/>
    <w:rsid w:val="002D0493"/>
    <w:rsid w:val="00300D08"/>
    <w:rsid w:val="00313CAC"/>
    <w:rsid w:val="00325B0F"/>
    <w:rsid w:val="00332636"/>
    <w:rsid w:val="003536EC"/>
    <w:rsid w:val="00370D26"/>
    <w:rsid w:val="003A47C2"/>
    <w:rsid w:val="003A7BB0"/>
    <w:rsid w:val="004012D3"/>
    <w:rsid w:val="00410570"/>
    <w:rsid w:val="0042393B"/>
    <w:rsid w:val="00445C0D"/>
    <w:rsid w:val="004860C4"/>
    <w:rsid w:val="004A4891"/>
    <w:rsid w:val="004B4864"/>
    <w:rsid w:val="004C4BA8"/>
    <w:rsid w:val="004D3774"/>
    <w:rsid w:val="004D664A"/>
    <w:rsid w:val="004E49D6"/>
    <w:rsid w:val="004E7137"/>
    <w:rsid w:val="004F3FF1"/>
    <w:rsid w:val="005554FC"/>
    <w:rsid w:val="00583D3F"/>
    <w:rsid w:val="0059080D"/>
    <w:rsid w:val="005D31FE"/>
    <w:rsid w:val="005D63B0"/>
    <w:rsid w:val="005E3EE2"/>
    <w:rsid w:val="006100F1"/>
    <w:rsid w:val="00623679"/>
    <w:rsid w:val="006304E4"/>
    <w:rsid w:val="0064530F"/>
    <w:rsid w:val="00660CB4"/>
    <w:rsid w:val="00685709"/>
    <w:rsid w:val="00695CD1"/>
    <w:rsid w:val="006B40DE"/>
    <w:rsid w:val="006B7814"/>
    <w:rsid w:val="006E1F7F"/>
    <w:rsid w:val="0073239E"/>
    <w:rsid w:val="00734ABF"/>
    <w:rsid w:val="007420CC"/>
    <w:rsid w:val="007845B7"/>
    <w:rsid w:val="007973A6"/>
    <w:rsid w:val="007A1E3D"/>
    <w:rsid w:val="007D0D0F"/>
    <w:rsid w:val="007D5F4A"/>
    <w:rsid w:val="007E6B04"/>
    <w:rsid w:val="007F5B88"/>
    <w:rsid w:val="0081398A"/>
    <w:rsid w:val="0083263D"/>
    <w:rsid w:val="008659AD"/>
    <w:rsid w:val="00865A40"/>
    <w:rsid w:val="008830B0"/>
    <w:rsid w:val="00886161"/>
    <w:rsid w:val="008A5C7B"/>
    <w:rsid w:val="008D0659"/>
    <w:rsid w:val="008E7290"/>
    <w:rsid w:val="008F5B08"/>
    <w:rsid w:val="0090730C"/>
    <w:rsid w:val="00917C4E"/>
    <w:rsid w:val="00975C1A"/>
    <w:rsid w:val="009829C3"/>
    <w:rsid w:val="009A2356"/>
    <w:rsid w:val="009C1471"/>
    <w:rsid w:val="009C590B"/>
    <w:rsid w:val="009C6E78"/>
    <w:rsid w:val="00A11200"/>
    <w:rsid w:val="00A13096"/>
    <w:rsid w:val="00A220D3"/>
    <w:rsid w:val="00A73EF8"/>
    <w:rsid w:val="00A90170"/>
    <w:rsid w:val="00AB4757"/>
    <w:rsid w:val="00AC05F4"/>
    <w:rsid w:val="00AC51DC"/>
    <w:rsid w:val="00AE0623"/>
    <w:rsid w:val="00AE7A6B"/>
    <w:rsid w:val="00AF4C51"/>
    <w:rsid w:val="00B07A20"/>
    <w:rsid w:val="00B36C3E"/>
    <w:rsid w:val="00B37729"/>
    <w:rsid w:val="00B41753"/>
    <w:rsid w:val="00B851D1"/>
    <w:rsid w:val="00B9043B"/>
    <w:rsid w:val="00BA41FB"/>
    <w:rsid w:val="00BC280C"/>
    <w:rsid w:val="00BF16F0"/>
    <w:rsid w:val="00C03F06"/>
    <w:rsid w:val="00C14ADF"/>
    <w:rsid w:val="00C33015"/>
    <w:rsid w:val="00C33679"/>
    <w:rsid w:val="00C5041B"/>
    <w:rsid w:val="00C61860"/>
    <w:rsid w:val="00C621BF"/>
    <w:rsid w:val="00C656E9"/>
    <w:rsid w:val="00C95860"/>
    <w:rsid w:val="00CA48AE"/>
    <w:rsid w:val="00CC04FC"/>
    <w:rsid w:val="00CC0DE9"/>
    <w:rsid w:val="00CC3396"/>
    <w:rsid w:val="00CE273E"/>
    <w:rsid w:val="00CF70DD"/>
    <w:rsid w:val="00D077A4"/>
    <w:rsid w:val="00D260A9"/>
    <w:rsid w:val="00D56AB3"/>
    <w:rsid w:val="00D837F4"/>
    <w:rsid w:val="00D95349"/>
    <w:rsid w:val="00DA52FE"/>
    <w:rsid w:val="00DB3946"/>
    <w:rsid w:val="00DB5810"/>
    <w:rsid w:val="00DE46C7"/>
    <w:rsid w:val="00DE48CB"/>
    <w:rsid w:val="00E03901"/>
    <w:rsid w:val="00E3608B"/>
    <w:rsid w:val="00E43D1E"/>
    <w:rsid w:val="00E573F3"/>
    <w:rsid w:val="00E602EE"/>
    <w:rsid w:val="00E83CDB"/>
    <w:rsid w:val="00EA0EF6"/>
    <w:rsid w:val="00EE56CF"/>
    <w:rsid w:val="00F113BE"/>
    <w:rsid w:val="00F27940"/>
    <w:rsid w:val="00F327BB"/>
    <w:rsid w:val="00F43DB2"/>
    <w:rsid w:val="00F5687D"/>
    <w:rsid w:val="00F829B3"/>
    <w:rsid w:val="00FC780C"/>
    <w:rsid w:val="00FF135E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6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6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61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86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86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279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616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7940"/>
    <w:rPr>
      <w:rFonts w:cs="Times New Roman"/>
    </w:rPr>
  </w:style>
  <w:style w:type="character" w:styleId="Hyperlink">
    <w:name w:val="Hyperlink"/>
    <w:basedOn w:val="DefaultParagraphFont"/>
    <w:uiPriority w:val="99"/>
    <w:rsid w:val="00AE06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34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A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60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60A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260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6</Pages>
  <Words>2083</Words>
  <Characters>11878</Characters>
  <Application>Microsoft Office Outlook</Application>
  <DocSecurity>0</DocSecurity>
  <Lines>0</Lines>
  <Paragraphs>0</Paragraphs>
  <ScaleCrop>false</ScaleCrop>
  <Company>Econ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2015-09-29T12:55:00Z</cp:lastPrinted>
  <dcterms:created xsi:type="dcterms:W3CDTF">2016-01-11T09:08:00Z</dcterms:created>
  <dcterms:modified xsi:type="dcterms:W3CDTF">2018-04-23T10:19:00Z</dcterms:modified>
</cp:coreProperties>
</file>